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4" w:type="dxa"/>
        <w:jc w:val="center"/>
        <w:tblLook w:val="04A0" w:firstRow="1" w:lastRow="0" w:firstColumn="1" w:lastColumn="0" w:noHBand="0" w:noVBand="1"/>
      </w:tblPr>
      <w:tblGrid>
        <w:gridCol w:w="3804"/>
        <w:gridCol w:w="5670"/>
      </w:tblGrid>
      <w:tr w:rsidR="00B6234E" w:rsidRPr="00022B28" w:rsidTr="008A1411">
        <w:trPr>
          <w:jc w:val="center"/>
        </w:trPr>
        <w:tc>
          <w:tcPr>
            <w:tcW w:w="3804" w:type="dxa"/>
            <w:shd w:val="clear" w:color="auto" w:fill="auto"/>
          </w:tcPr>
          <w:p w:rsidR="00B6234E" w:rsidRPr="00022B28" w:rsidRDefault="00B6234E" w:rsidP="00630AAD">
            <w:pPr>
              <w:jc w:val="center"/>
              <w:rPr>
                <w:sz w:val="26"/>
              </w:rPr>
            </w:pPr>
            <w:r w:rsidRPr="00022B28">
              <w:rPr>
                <w:sz w:val="26"/>
              </w:rPr>
              <w:t>UBND TỈNH ĐỒNG THÁP</w:t>
            </w:r>
          </w:p>
        </w:tc>
        <w:tc>
          <w:tcPr>
            <w:tcW w:w="5670" w:type="dxa"/>
            <w:shd w:val="clear" w:color="auto" w:fill="auto"/>
          </w:tcPr>
          <w:p w:rsidR="00B6234E" w:rsidRPr="00022B28" w:rsidRDefault="00B6234E" w:rsidP="00B6234E">
            <w:pPr>
              <w:rPr>
                <w:sz w:val="26"/>
              </w:rPr>
            </w:pPr>
            <w:r w:rsidRPr="00022B28">
              <w:rPr>
                <w:b/>
                <w:sz w:val="26"/>
              </w:rPr>
              <w:t>CỘNG HÒA XÃ HỘI CHỦ NGHĨA VIỆT NAM</w:t>
            </w:r>
          </w:p>
        </w:tc>
      </w:tr>
      <w:tr w:rsidR="00B6234E" w:rsidRPr="00022B28" w:rsidTr="008A1411">
        <w:trPr>
          <w:trHeight w:hRule="exact" w:val="542"/>
          <w:jc w:val="center"/>
        </w:trPr>
        <w:tc>
          <w:tcPr>
            <w:tcW w:w="3804" w:type="dxa"/>
            <w:shd w:val="clear" w:color="auto" w:fill="auto"/>
          </w:tcPr>
          <w:p w:rsidR="00B6234E" w:rsidRPr="00022B28" w:rsidRDefault="00320E68" w:rsidP="00630AAD">
            <w:pPr>
              <w:jc w:val="center"/>
              <w:rPr>
                <w:sz w:val="26"/>
              </w:rPr>
            </w:pPr>
            <w:r>
              <w:rPr>
                <w:noProof/>
                <w:sz w:val="26"/>
              </w:rPr>
              <mc:AlternateContent>
                <mc:Choice Requires="wps">
                  <w:drawing>
                    <wp:anchor distT="0" distB="0" distL="114300" distR="114300" simplePos="0" relativeHeight="251658240" behindDoc="0" locked="0" layoutInCell="1" allowOverlap="1" wp14:anchorId="2C7A6FA1" wp14:editId="70192D68">
                      <wp:simplePos x="0" y="0"/>
                      <wp:positionH relativeFrom="column">
                        <wp:posOffset>952500</wp:posOffset>
                      </wp:positionH>
                      <wp:positionV relativeFrom="paragraph">
                        <wp:posOffset>241300</wp:posOffset>
                      </wp:positionV>
                      <wp:extent cx="356235" cy="0"/>
                      <wp:effectExtent l="0" t="0" r="247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7980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103.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2c0EgIAACc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" strokeweight=".5pt"/>
                  </w:pict>
                </mc:Fallback>
              </mc:AlternateContent>
            </w:r>
            <w:r w:rsidR="00B6234E" w:rsidRPr="00022B28">
              <w:rPr>
                <w:b/>
                <w:sz w:val="26"/>
              </w:rPr>
              <w:t>SỞ Y TẾ</w:t>
            </w:r>
          </w:p>
        </w:tc>
        <w:tc>
          <w:tcPr>
            <w:tcW w:w="5670" w:type="dxa"/>
            <w:shd w:val="clear" w:color="auto" w:fill="auto"/>
          </w:tcPr>
          <w:p w:rsidR="00B6234E" w:rsidRPr="00022B28" w:rsidRDefault="00B6234E" w:rsidP="00022B28">
            <w:pPr>
              <w:jc w:val="center"/>
              <w:rPr>
                <w:sz w:val="28"/>
                <w:szCs w:val="28"/>
              </w:rPr>
            </w:pPr>
            <w:r w:rsidRPr="00022B28">
              <w:rPr>
                <w:b/>
                <w:sz w:val="28"/>
                <w:szCs w:val="28"/>
              </w:rPr>
              <w:t>Độc lập - Tự do - Hạnh phúc</w:t>
            </w:r>
          </w:p>
          <w:p w:rsidR="00B6234E" w:rsidRPr="00022B28" w:rsidRDefault="00320E68" w:rsidP="00E33B11">
            <w:pPr>
              <w:rPr>
                <w:sz w:val="26"/>
              </w:rPr>
            </w:pPr>
            <w:r>
              <w:rPr>
                <w:noProof/>
                <w:sz w:val="26"/>
              </w:rPr>
              <mc:AlternateContent>
                <mc:Choice Requires="wps">
                  <w:drawing>
                    <wp:anchor distT="0" distB="0" distL="114300" distR="114300" simplePos="0" relativeHeight="251658240" behindDoc="0" locked="0" layoutInCell="1" allowOverlap="1" wp14:anchorId="10EFD849" wp14:editId="5C491267">
                      <wp:simplePos x="0" y="0"/>
                      <wp:positionH relativeFrom="column">
                        <wp:posOffset>667385</wp:posOffset>
                      </wp:positionH>
                      <wp:positionV relativeFrom="paragraph">
                        <wp:posOffset>36830</wp:posOffset>
                      </wp:positionV>
                      <wp:extent cx="2129790" cy="0"/>
                      <wp:effectExtent l="0" t="0" r="2286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FC38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2.9pt" to="22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Rj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" strokeweight=".5pt"/>
                  </w:pict>
                </mc:Fallback>
              </mc:AlternateContent>
            </w:r>
          </w:p>
        </w:tc>
      </w:tr>
      <w:tr w:rsidR="00B6234E" w:rsidRPr="00022B28" w:rsidTr="008A1411">
        <w:trPr>
          <w:jc w:val="center"/>
        </w:trPr>
        <w:tc>
          <w:tcPr>
            <w:tcW w:w="3804" w:type="dxa"/>
            <w:shd w:val="clear" w:color="auto" w:fill="auto"/>
          </w:tcPr>
          <w:p w:rsidR="00B6234E" w:rsidRPr="00022B28" w:rsidRDefault="00B6234E" w:rsidP="004846F8">
            <w:pPr>
              <w:jc w:val="center"/>
              <w:rPr>
                <w:sz w:val="26"/>
              </w:rPr>
            </w:pPr>
            <w:r w:rsidRPr="00022B28">
              <w:rPr>
                <w:sz w:val="26"/>
              </w:rPr>
              <w:t xml:space="preserve">Số:    </w:t>
            </w:r>
            <w:r w:rsidR="00546972">
              <w:rPr>
                <w:sz w:val="26"/>
              </w:rPr>
              <w:t xml:space="preserve">  </w:t>
            </w:r>
            <w:r w:rsidRPr="00022B28">
              <w:rPr>
                <w:sz w:val="26"/>
              </w:rPr>
              <w:t xml:space="preserve">           /SYT-VP</w:t>
            </w:r>
          </w:p>
          <w:p w:rsidR="00252396" w:rsidRPr="00630AAD" w:rsidRDefault="008A1411" w:rsidP="00252396">
            <w:pPr>
              <w:jc w:val="center"/>
            </w:pPr>
            <w:r w:rsidRPr="005E54DC">
              <w:rPr>
                <w:sz w:val="26"/>
                <w:szCs w:val="26"/>
                <w:lang w:val="vi-VN"/>
              </w:rPr>
              <w:t>V</w:t>
            </w:r>
            <w:r w:rsidRPr="00630AAD">
              <w:rPr>
                <w:lang w:val="vi-VN"/>
              </w:rPr>
              <w:t>/v</w:t>
            </w:r>
            <w:r w:rsidRPr="00630AAD">
              <w:t xml:space="preserve"> </w:t>
            </w:r>
            <w:r w:rsidR="00252396" w:rsidRPr="00630AAD">
              <w:t xml:space="preserve">đôn đốc thực hiện </w:t>
            </w:r>
            <w:r w:rsidR="002E6BDD" w:rsidRPr="00630AAD">
              <w:t xml:space="preserve">kết nối </w:t>
            </w:r>
          </w:p>
          <w:p w:rsidR="00252396" w:rsidRPr="00630AAD" w:rsidRDefault="002E6BDD" w:rsidP="00252396">
            <w:pPr>
              <w:jc w:val="center"/>
            </w:pPr>
            <w:r w:rsidRPr="00630AAD">
              <w:t xml:space="preserve">Hệ thống thông tin bệnh viện với </w:t>
            </w:r>
          </w:p>
          <w:p w:rsidR="002E6BDD" w:rsidRPr="008232A8" w:rsidRDefault="002E6BDD" w:rsidP="00252396">
            <w:pPr>
              <w:jc w:val="center"/>
              <w:rPr>
                <w:b/>
              </w:rPr>
            </w:pPr>
            <w:r w:rsidRPr="00630AAD">
              <w:t>hệ thống thông tin lĩnh vực SKBMTE/SKSS</w:t>
            </w:r>
          </w:p>
        </w:tc>
        <w:tc>
          <w:tcPr>
            <w:tcW w:w="5670" w:type="dxa"/>
            <w:shd w:val="clear" w:color="auto" w:fill="auto"/>
          </w:tcPr>
          <w:p w:rsidR="00B6234E" w:rsidRPr="00022B28" w:rsidRDefault="00B6234E" w:rsidP="00022B28">
            <w:pPr>
              <w:jc w:val="center"/>
              <w:rPr>
                <w:i/>
                <w:sz w:val="28"/>
                <w:szCs w:val="28"/>
              </w:rPr>
            </w:pPr>
            <w:r w:rsidRPr="00022B28">
              <w:rPr>
                <w:i/>
                <w:sz w:val="28"/>
                <w:szCs w:val="28"/>
              </w:rPr>
              <w:t xml:space="preserve">Đồng Tháp, ngày     </w:t>
            </w:r>
            <w:r w:rsidR="00546972">
              <w:rPr>
                <w:i/>
                <w:sz w:val="28"/>
                <w:szCs w:val="28"/>
              </w:rPr>
              <w:t xml:space="preserve"> </w:t>
            </w:r>
            <w:r w:rsidRPr="00022B28">
              <w:rPr>
                <w:i/>
                <w:sz w:val="28"/>
                <w:szCs w:val="28"/>
              </w:rPr>
              <w:t xml:space="preserve">  tháng</w:t>
            </w:r>
            <w:r w:rsidR="00030192">
              <w:rPr>
                <w:i/>
                <w:sz w:val="28"/>
                <w:szCs w:val="28"/>
              </w:rPr>
              <w:t xml:space="preserve"> </w:t>
            </w:r>
            <w:r w:rsidR="002E6BDD">
              <w:rPr>
                <w:i/>
                <w:sz w:val="28"/>
                <w:szCs w:val="28"/>
              </w:rPr>
              <w:t>4</w:t>
            </w:r>
            <w:r w:rsidR="00030192">
              <w:rPr>
                <w:i/>
                <w:sz w:val="28"/>
                <w:szCs w:val="28"/>
              </w:rPr>
              <w:t xml:space="preserve"> n</w:t>
            </w:r>
            <w:r w:rsidR="000A22F4">
              <w:rPr>
                <w:i/>
                <w:sz w:val="28"/>
                <w:szCs w:val="28"/>
              </w:rPr>
              <w:t>ăm 20</w:t>
            </w:r>
            <w:r w:rsidR="004B008C">
              <w:rPr>
                <w:i/>
                <w:sz w:val="28"/>
                <w:szCs w:val="28"/>
              </w:rPr>
              <w:t>2</w:t>
            </w:r>
            <w:r w:rsidR="002E6BDD">
              <w:rPr>
                <w:i/>
                <w:sz w:val="28"/>
                <w:szCs w:val="28"/>
              </w:rPr>
              <w:t>6</w:t>
            </w:r>
          </w:p>
          <w:p w:rsidR="00B6234E" w:rsidRPr="00022B28" w:rsidRDefault="00B6234E" w:rsidP="00022B28">
            <w:pPr>
              <w:jc w:val="center"/>
              <w:rPr>
                <w:b/>
                <w:sz w:val="28"/>
                <w:szCs w:val="28"/>
              </w:rPr>
            </w:pPr>
          </w:p>
        </w:tc>
      </w:tr>
    </w:tbl>
    <w:p w:rsidR="00B6234E" w:rsidRPr="00DC4BD3" w:rsidRDefault="00B6234E" w:rsidP="00404EB3">
      <w:pPr>
        <w:rPr>
          <w:sz w:val="28"/>
          <w:szCs w:val="28"/>
        </w:rPr>
      </w:pPr>
    </w:p>
    <w:tbl>
      <w:tblPr>
        <w:tblW w:w="9322" w:type="dxa"/>
        <w:tblLook w:val="04A0" w:firstRow="1" w:lastRow="0" w:firstColumn="1" w:lastColumn="0" w:noHBand="0" w:noVBand="1"/>
      </w:tblPr>
      <w:tblGrid>
        <w:gridCol w:w="4361"/>
        <w:gridCol w:w="4961"/>
      </w:tblGrid>
      <w:tr w:rsidR="001E1153" w:rsidRPr="00EB06EB" w:rsidTr="00404EB3">
        <w:tc>
          <w:tcPr>
            <w:tcW w:w="4361" w:type="dxa"/>
            <w:shd w:val="clear" w:color="auto" w:fill="auto"/>
          </w:tcPr>
          <w:p w:rsidR="001E1153" w:rsidRPr="00022B28" w:rsidRDefault="001E1153" w:rsidP="00022B28">
            <w:pPr>
              <w:jc w:val="right"/>
              <w:rPr>
                <w:sz w:val="28"/>
                <w:szCs w:val="28"/>
              </w:rPr>
            </w:pPr>
            <w:r w:rsidRPr="00022B28">
              <w:rPr>
                <w:sz w:val="28"/>
                <w:szCs w:val="28"/>
              </w:rPr>
              <w:t xml:space="preserve">                           Kính gửi:</w:t>
            </w:r>
          </w:p>
        </w:tc>
        <w:tc>
          <w:tcPr>
            <w:tcW w:w="4961" w:type="dxa"/>
            <w:shd w:val="clear" w:color="auto" w:fill="auto"/>
          </w:tcPr>
          <w:p w:rsidR="00404EB3" w:rsidRDefault="00404EB3" w:rsidP="00404EB3">
            <w:pPr>
              <w:rPr>
                <w:sz w:val="28"/>
                <w:szCs w:val="28"/>
              </w:rPr>
            </w:pPr>
          </w:p>
          <w:p w:rsidR="002E6BDD" w:rsidRPr="002E6BDD" w:rsidRDefault="002E6BDD" w:rsidP="002E6BDD">
            <w:pPr>
              <w:rPr>
                <w:sz w:val="28"/>
                <w:szCs w:val="28"/>
              </w:rPr>
            </w:pPr>
            <w:r w:rsidRPr="002E6BDD">
              <w:rPr>
                <w:sz w:val="28"/>
                <w:szCs w:val="28"/>
              </w:rPr>
              <w:t xml:space="preserve">- Bệnh viện tuyến </w:t>
            </w:r>
            <w:r w:rsidR="00630AAD">
              <w:rPr>
                <w:sz w:val="28"/>
                <w:szCs w:val="28"/>
              </w:rPr>
              <w:t>t</w:t>
            </w:r>
            <w:r w:rsidRPr="002E6BDD">
              <w:rPr>
                <w:sz w:val="28"/>
                <w:szCs w:val="28"/>
              </w:rPr>
              <w:t>ỉnh;</w:t>
            </w:r>
          </w:p>
          <w:p w:rsidR="002E6BDD" w:rsidRPr="002E6BDD" w:rsidRDefault="002E6BDD" w:rsidP="002E6BDD">
            <w:pPr>
              <w:rPr>
                <w:sz w:val="28"/>
                <w:szCs w:val="28"/>
              </w:rPr>
            </w:pPr>
            <w:r w:rsidRPr="002E6BDD">
              <w:rPr>
                <w:sz w:val="28"/>
                <w:szCs w:val="28"/>
              </w:rPr>
              <w:t>- Trung tâm Kiểm soát bệnh tật tỉnh;</w:t>
            </w:r>
          </w:p>
          <w:p w:rsidR="002E6BDD" w:rsidRPr="002E6BDD" w:rsidRDefault="002E6BDD" w:rsidP="002E6BDD">
            <w:pPr>
              <w:rPr>
                <w:sz w:val="28"/>
                <w:szCs w:val="28"/>
              </w:rPr>
            </w:pPr>
            <w:r w:rsidRPr="002E6BDD">
              <w:rPr>
                <w:sz w:val="28"/>
                <w:szCs w:val="28"/>
              </w:rPr>
              <w:t>- Trung tâm Y tế khu vực;</w:t>
            </w:r>
          </w:p>
          <w:p w:rsidR="002E6BDD" w:rsidRPr="002E6BDD" w:rsidRDefault="002E6BDD" w:rsidP="002E6BDD">
            <w:pPr>
              <w:rPr>
                <w:sz w:val="28"/>
                <w:szCs w:val="28"/>
              </w:rPr>
            </w:pPr>
            <w:r w:rsidRPr="002E6BDD">
              <w:rPr>
                <w:sz w:val="28"/>
                <w:szCs w:val="28"/>
              </w:rPr>
              <w:t xml:space="preserve">- Bệnh viện Quân dân </w:t>
            </w:r>
            <w:r w:rsidR="00630AAD">
              <w:rPr>
                <w:sz w:val="28"/>
                <w:szCs w:val="28"/>
              </w:rPr>
              <w:t>y</w:t>
            </w:r>
            <w:r w:rsidRPr="002E6BDD">
              <w:rPr>
                <w:sz w:val="28"/>
                <w:szCs w:val="28"/>
              </w:rPr>
              <w:t>;</w:t>
            </w:r>
          </w:p>
          <w:p w:rsidR="00677D21" w:rsidRDefault="002E6BDD" w:rsidP="002E6BDD">
            <w:pPr>
              <w:rPr>
                <w:sz w:val="28"/>
                <w:szCs w:val="28"/>
              </w:rPr>
            </w:pPr>
            <w:r w:rsidRPr="002E6BDD">
              <w:rPr>
                <w:sz w:val="28"/>
                <w:szCs w:val="28"/>
              </w:rPr>
              <w:t>- Bệnh viện tư nhân</w:t>
            </w:r>
            <w:r>
              <w:rPr>
                <w:sz w:val="28"/>
                <w:szCs w:val="28"/>
              </w:rPr>
              <w:t>;</w:t>
            </w:r>
          </w:p>
          <w:p w:rsidR="002E6BDD" w:rsidRPr="00EB06EB" w:rsidRDefault="002E6BDD" w:rsidP="002E6BDD">
            <w:pPr>
              <w:rPr>
                <w:sz w:val="28"/>
                <w:szCs w:val="28"/>
              </w:rPr>
            </w:pPr>
            <w:r>
              <w:rPr>
                <w:sz w:val="28"/>
                <w:szCs w:val="28"/>
              </w:rPr>
              <w:t xml:space="preserve">- Ủy ban nhân dân </w:t>
            </w:r>
            <w:r w:rsidR="00386764">
              <w:rPr>
                <w:sz w:val="28"/>
                <w:szCs w:val="28"/>
              </w:rPr>
              <w:t xml:space="preserve">các </w:t>
            </w:r>
            <w:r>
              <w:rPr>
                <w:sz w:val="28"/>
                <w:szCs w:val="28"/>
              </w:rPr>
              <w:t>xã, phường.</w:t>
            </w:r>
          </w:p>
        </w:tc>
      </w:tr>
    </w:tbl>
    <w:p w:rsidR="00840306" w:rsidRDefault="00840306" w:rsidP="00E33B11">
      <w:pPr>
        <w:rPr>
          <w:sz w:val="28"/>
          <w:szCs w:val="28"/>
        </w:rPr>
      </w:pPr>
    </w:p>
    <w:p w:rsidR="002E6BDD" w:rsidRDefault="002E6BDD" w:rsidP="00630AAD">
      <w:pPr>
        <w:widowControl w:val="0"/>
        <w:spacing w:before="120" w:after="120"/>
        <w:ind w:firstLine="709"/>
        <w:jc w:val="both"/>
        <w:rPr>
          <w:sz w:val="28"/>
          <w:szCs w:val="28"/>
        </w:rPr>
      </w:pPr>
      <w:r w:rsidRPr="002E6BDD">
        <w:rPr>
          <w:sz w:val="28"/>
          <w:szCs w:val="28"/>
        </w:rPr>
        <w:t xml:space="preserve">Căn cứ Quyết định số 3412/QĐ-BYT ngày </w:t>
      </w:r>
      <w:r w:rsidR="00CC770D">
        <w:rPr>
          <w:sz w:val="28"/>
          <w:szCs w:val="28"/>
        </w:rPr>
        <w:t xml:space="preserve">03/11/2025 </w:t>
      </w:r>
      <w:r w:rsidRPr="002E6BDD">
        <w:rPr>
          <w:sz w:val="28"/>
          <w:szCs w:val="28"/>
        </w:rPr>
        <w:t>của Bộ Y tế về việc quy định Danh mục thông tin cơ bản của Hệ thống thông tin lĩnh vực sức khoẻ bà mẹ - trẻ em, sức khoẻ sinh sản</w:t>
      </w:r>
      <w:r>
        <w:rPr>
          <w:sz w:val="28"/>
          <w:szCs w:val="28"/>
        </w:rPr>
        <w:t>;</w:t>
      </w:r>
    </w:p>
    <w:p w:rsidR="002E6BDD" w:rsidRPr="002E6BDD" w:rsidRDefault="002E6BDD" w:rsidP="00630AAD">
      <w:pPr>
        <w:widowControl w:val="0"/>
        <w:spacing w:before="120" w:after="120"/>
        <w:ind w:firstLine="709"/>
        <w:jc w:val="both"/>
        <w:rPr>
          <w:sz w:val="28"/>
          <w:szCs w:val="28"/>
        </w:rPr>
      </w:pPr>
      <w:r>
        <w:rPr>
          <w:sz w:val="28"/>
          <w:szCs w:val="28"/>
        </w:rPr>
        <w:t>Thực hiện Công văn số 7920/BYT-BMTE ngày 12/11/2025 của Bộ Y tế về việc kết nối Hệ thống thông tin bệnh viện với hệ thống thông tin lĩnh vực SKBMTE/SKSS</w:t>
      </w:r>
      <w:r w:rsidR="00386764">
        <w:rPr>
          <w:sz w:val="28"/>
          <w:szCs w:val="28"/>
        </w:rPr>
        <w:t>.</w:t>
      </w:r>
    </w:p>
    <w:p w:rsidR="002E6BDD" w:rsidRPr="002E6BDD" w:rsidRDefault="002E6BDD" w:rsidP="00630AAD">
      <w:pPr>
        <w:widowControl w:val="0"/>
        <w:spacing w:before="120" w:after="120"/>
        <w:ind w:firstLine="709"/>
        <w:jc w:val="both"/>
        <w:rPr>
          <w:sz w:val="28"/>
          <w:szCs w:val="28"/>
        </w:rPr>
      </w:pPr>
      <w:r w:rsidRPr="002E6BDD">
        <w:rPr>
          <w:sz w:val="28"/>
          <w:szCs w:val="28"/>
        </w:rPr>
        <w:t xml:space="preserve">Sở Y tế yêu cầu các đơn vị </w:t>
      </w:r>
      <w:r w:rsidR="00252396">
        <w:rPr>
          <w:sz w:val="28"/>
          <w:szCs w:val="28"/>
        </w:rPr>
        <w:t xml:space="preserve">khẩn trương </w:t>
      </w:r>
      <w:r w:rsidRPr="002E6BDD">
        <w:rPr>
          <w:sz w:val="28"/>
          <w:szCs w:val="28"/>
        </w:rPr>
        <w:t>thực hiện một số nội dung sau:</w:t>
      </w:r>
    </w:p>
    <w:p w:rsidR="002E6BDD" w:rsidRPr="002E6BDD" w:rsidRDefault="00630AAD" w:rsidP="00630AAD">
      <w:pPr>
        <w:widowControl w:val="0"/>
        <w:spacing w:before="120" w:after="120"/>
        <w:ind w:firstLine="709"/>
        <w:jc w:val="both"/>
        <w:rPr>
          <w:sz w:val="28"/>
          <w:szCs w:val="28"/>
        </w:rPr>
      </w:pPr>
      <w:r w:rsidRPr="00630AAD">
        <w:rPr>
          <w:b/>
          <w:sz w:val="28"/>
          <w:szCs w:val="28"/>
        </w:rPr>
        <w:t>1.</w:t>
      </w:r>
      <w:r>
        <w:rPr>
          <w:sz w:val="28"/>
          <w:szCs w:val="28"/>
        </w:rPr>
        <w:t xml:space="preserve"> Tiếp tục</w:t>
      </w:r>
      <w:r w:rsidR="002E6BDD" w:rsidRPr="002E6BDD">
        <w:rPr>
          <w:sz w:val="28"/>
          <w:szCs w:val="28"/>
        </w:rPr>
        <w:t xml:space="preserve"> phổ biến và quán triệt nội dung Quyết định số 3412/QĐ-BYT ngày 03/11/2025 </w:t>
      </w:r>
      <w:r w:rsidR="0011461A">
        <w:rPr>
          <w:sz w:val="28"/>
          <w:szCs w:val="28"/>
        </w:rPr>
        <w:t xml:space="preserve">và Công văn số 7920/BYT-BMTE ngày 12/11/2025 </w:t>
      </w:r>
      <w:r w:rsidR="002E6BDD" w:rsidRPr="002E6BDD">
        <w:rPr>
          <w:sz w:val="28"/>
          <w:szCs w:val="28"/>
        </w:rPr>
        <w:t xml:space="preserve">đến toàn thể cán bộ y tế có liên quan, đặc biệt là các </w:t>
      </w:r>
      <w:r w:rsidR="008855E4">
        <w:rPr>
          <w:sz w:val="28"/>
          <w:szCs w:val="28"/>
        </w:rPr>
        <w:t>khoa, phòng</w:t>
      </w:r>
      <w:r w:rsidR="002E6BDD" w:rsidRPr="002E6BDD">
        <w:rPr>
          <w:sz w:val="28"/>
          <w:szCs w:val="28"/>
        </w:rPr>
        <w:t xml:space="preserve"> cung cấp dịch vụ c</w:t>
      </w:r>
      <w:r w:rsidR="00252396">
        <w:rPr>
          <w:sz w:val="28"/>
          <w:szCs w:val="28"/>
        </w:rPr>
        <w:t xml:space="preserve">hăm sóc sức khỏe bà mẹ, trẻ em </w:t>
      </w:r>
      <w:r w:rsidR="002E6BDD" w:rsidRPr="002E6BDD">
        <w:rPr>
          <w:sz w:val="28"/>
          <w:szCs w:val="28"/>
        </w:rPr>
        <w:t>và sức khỏe sinh sản.</w:t>
      </w:r>
    </w:p>
    <w:p w:rsidR="002E6BDD" w:rsidRDefault="00630AAD" w:rsidP="00630AAD">
      <w:pPr>
        <w:widowControl w:val="0"/>
        <w:spacing w:before="120" w:after="120"/>
        <w:ind w:firstLine="709"/>
        <w:jc w:val="both"/>
        <w:rPr>
          <w:sz w:val="28"/>
          <w:szCs w:val="28"/>
        </w:rPr>
      </w:pPr>
      <w:r w:rsidRPr="00630AAD">
        <w:rPr>
          <w:b/>
          <w:sz w:val="28"/>
          <w:szCs w:val="28"/>
        </w:rPr>
        <w:t>2.</w:t>
      </w:r>
      <w:r w:rsidR="002E6BDD" w:rsidRPr="002E6BDD">
        <w:rPr>
          <w:sz w:val="28"/>
          <w:szCs w:val="28"/>
        </w:rPr>
        <w:t xml:space="preserve"> Tiến hành rà soát, cập nhật và chuẩn hóa dữ liệu tại phần mềm quản lý bệnh viện (HIS), bảo đảm đáp ứng yêu cầu quản lý thông tin lĩnh vực SKBMTE/SKSS và liên thông dữ liệu với Hệ thống thông tin của Bộ Y tế theo chuẩn và định dạng dữ liệu đầu ra quy định.</w:t>
      </w:r>
    </w:p>
    <w:p w:rsidR="0011461A" w:rsidRPr="00630AAD" w:rsidRDefault="00630AAD" w:rsidP="00630AAD">
      <w:pPr>
        <w:widowControl w:val="0"/>
        <w:spacing w:before="120" w:after="120"/>
        <w:ind w:firstLine="709"/>
        <w:jc w:val="both"/>
        <w:rPr>
          <w:b/>
          <w:i/>
          <w:sz w:val="28"/>
          <w:szCs w:val="28"/>
        </w:rPr>
      </w:pPr>
      <w:r w:rsidRPr="00630AAD">
        <w:rPr>
          <w:b/>
          <w:sz w:val="28"/>
          <w:szCs w:val="28"/>
        </w:rPr>
        <w:t>3.</w:t>
      </w:r>
      <w:r w:rsidR="0011461A">
        <w:rPr>
          <w:sz w:val="28"/>
          <w:szCs w:val="28"/>
        </w:rPr>
        <w:t xml:space="preserve"> </w:t>
      </w:r>
      <w:r w:rsidR="00252396">
        <w:rPr>
          <w:sz w:val="28"/>
          <w:szCs w:val="28"/>
        </w:rPr>
        <w:t>Khẩn trương p</w:t>
      </w:r>
      <w:r w:rsidR="0011461A">
        <w:rPr>
          <w:sz w:val="28"/>
          <w:szCs w:val="28"/>
        </w:rPr>
        <w:t xml:space="preserve">hối hợp với đơn vị cung cấp phần mềm </w:t>
      </w:r>
      <w:r>
        <w:rPr>
          <w:sz w:val="28"/>
          <w:szCs w:val="28"/>
        </w:rPr>
        <w:t>HIS tổ chức triển khai việc kết nối phần mềm HIS</w:t>
      </w:r>
      <w:r w:rsidR="0011461A">
        <w:rPr>
          <w:sz w:val="28"/>
          <w:szCs w:val="28"/>
        </w:rPr>
        <w:t xml:space="preserve"> với phần mềm Hệ thống</w:t>
      </w:r>
      <w:r w:rsidR="008855E4">
        <w:rPr>
          <w:sz w:val="28"/>
          <w:szCs w:val="28"/>
        </w:rPr>
        <w:t xml:space="preserve"> thông tin lĩnh vực SKBMTE/SKSS </w:t>
      </w:r>
      <w:r w:rsidR="008855E4" w:rsidRPr="00630AAD">
        <w:rPr>
          <w:b/>
          <w:i/>
          <w:sz w:val="28"/>
          <w:szCs w:val="28"/>
        </w:rPr>
        <w:t>(the</w:t>
      </w:r>
      <w:r w:rsidR="007351FF" w:rsidRPr="00630AAD">
        <w:rPr>
          <w:b/>
          <w:i/>
          <w:sz w:val="28"/>
          <w:szCs w:val="28"/>
        </w:rPr>
        <w:t xml:space="preserve">o danh mục thông tin </w:t>
      </w:r>
      <w:r w:rsidR="008855E4" w:rsidRPr="00630AAD">
        <w:rPr>
          <w:b/>
          <w:i/>
          <w:sz w:val="28"/>
          <w:szCs w:val="28"/>
        </w:rPr>
        <w:t>tại Quyết định số 3412/QĐ-BYT ngày 03/11/2025)</w:t>
      </w:r>
      <w:r w:rsidR="00690DF2" w:rsidRPr="00630AAD">
        <w:rPr>
          <w:sz w:val="28"/>
          <w:szCs w:val="28"/>
        </w:rPr>
        <w:t>.</w:t>
      </w:r>
    </w:p>
    <w:p w:rsidR="002E6BDD" w:rsidRPr="002E6BDD" w:rsidRDefault="00630AAD" w:rsidP="00630AAD">
      <w:pPr>
        <w:widowControl w:val="0"/>
        <w:spacing w:before="120" w:after="120"/>
        <w:ind w:firstLine="709"/>
        <w:jc w:val="both"/>
        <w:rPr>
          <w:sz w:val="28"/>
          <w:szCs w:val="28"/>
        </w:rPr>
      </w:pPr>
      <w:r w:rsidRPr="00630AAD">
        <w:rPr>
          <w:b/>
          <w:sz w:val="28"/>
          <w:szCs w:val="28"/>
        </w:rPr>
        <w:t>4.</w:t>
      </w:r>
      <w:r w:rsidR="002E6BDD" w:rsidRPr="002E6BDD">
        <w:rPr>
          <w:sz w:val="28"/>
          <w:szCs w:val="28"/>
        </w:rPr>
        <w:t xml:space="preserve"> Giao Trung tâm Kiểm soát bệnh tật </w:t>
      </w:r>
      <w:r>
        <w:rPr>
          <w:sz w:val="28"/>
          <w:szCs w:val="28"/>
        </w:rPr>
        <w:t>tỉnh</w:t>
      </w:r>
      <w:r w:rsidR="002E6BDD" w:rsidRPr="002E6BDD">
        <w:rPr>
          <w:sz w:val="28"/>
          <w:szCs w:val="28"/>
        </w:rPr>
        <w:t xml:space="preserve"> làm đầu mối phối hợp, liên hệ Cục Bà mẹ và Trẻ em để hỗ trợ kỹ thuật, theo dõi giám sát </w:t>
      </w:r>
      <w:r w:rsidR="00617E9B">
        <w:rPr>
          <w:sz w:val="28"/>
          <w:szCs w:val="28"/>
        </w:rPr>
        <w:t>triển khai việc kết nối dữ liệu từ các phần mềm H</w:t>
      </w:r>
      <w:r>
        <w:rPr>
          <w:sz w:val="28"/>
          <w:szCs w:val="28"/>
        </w:rPr>
        <w:t>IS</w:t>
      </w:r>
      <w:r w:rsidR="00617E9B">
        <w:rPr>
          <w:sz w:val="28"/>
          <w:szCs w:val="28"/>
        </w:rPr>
        <w:t xml:space="preserve"> với phần mềm Hệ thống thông tin lĩnh vực SKBMTE/SKSS;</w:t>
      </w:r>
      <w:r>
        <w:rPr>
          <w:sz w:val="28"/>
          <w:szCs w:val="28"/>
        </w:rPr>
        <w:t xml:space="preserve"> </w:t>
      </w:r>
      <w:r w:rsidR="00617E9B">
        <w:rPr>
          <w:sz w:val="28"/>
          <w:szCs w:val="28"/>
        </w:rPr>
        <w:t>trả kết quả các thông tin của Hệ thống lĩnh vực</w:t>
      </w:r>
      <w:r>
        <w:rPr>
          <w:sz w:val="28"/>
          <w:szCs w:val="28"/>
        </w:rPr>
        <w:t xml:space="preserve"> </w:t>
      </w:r>
      <w:r w:rsidR="00617E9B">
        <w:rPr>
          <w:sz w:val="28"/>
          <w:szCs w:val="28"/>
        </w:rPr>
        <w:t>SKBMTE/SKSS trên phần mềm thống kê y tế.</w:t>
      </w:r>
    </w:p>
    <w:p w:rsidR="002E6BDD" w:rsidRPr="002E6BDD" w:rsidRDefault="002E6BDD" w:rsidP="00630AAD">
      <w:pPr>
        <w:widowControl w:val="0"/>
        <w:spacing w:before="120" w:after="120"/>
        <w:ind w:firstLine="709"/>
        <w:jc w:val="both"/>
        <w:rPr>
          <w:sz w:val="28"/>
          <w:szCs w:val="28"/>
        </w:rPr>
      </w:pPr>
      <w:r w:rsidRPr="002E6BDD">
        <w:rPr>
          <w:sz w:val="28"/>
          <w:szCs w:val="28"/>
        </w:rPr>
        <w:t xml:space="preserve">Trong quá trình triển khai nếu có khó khăn, đề nghị các đơn vị phản hồi về Sở Y tế </w:t>
      </w:r>
      <w:r w:rsidRPr="002E6BDD">
        <w:rPr>
          <w:i/>
          <w:iCs/>
          <w:sz w:val="28"/>
          <w:szCs w:val="28"/>
        </w:rPr>
        <w:t>(</w:t>
      </w:r>
      <w:r w:rsidR="00005BAC">
        <w:rPr>
          <w:i/>
          <w:iCs/>
          <w:sz w:val="28"/>
          <w:szCs w:val="28"/>
        </w:rPr>
        <w:t>Văn phòng</w:t>
      </w:r>
      <w:r w:rsidR="00630AAD">
        <w:rPr>
          <w:i/>
          <w:iCs/>
          <w:sz w:val="28"/>
          <w:szCs w:val="28"/>
        </w:rPr>
        <w:t xml:space="preserve"> Sở</w:t>
      </w:r>
      <w:r w:rsidRPr="002E6BDD">
        <w:rPr>
          <w:i/>
          <w:iCs/>
          <w:sz w:val="28"/>
          <w:szCs w:val="28"/>
        </w:rPr>
        <w:t>)</w:t>
      </w:r>
      <w:r w:rsidRPr="002E6BDD">
        <w:rPr>
          <w:sz w:val="28"/>
          <w:szCs w:val="28"/>
        </w:rPr>
        <w:t xml:space="preserve"> để tổng hợp, báo cáo Bộ Y tế (qua Cục Bà mẹ và Trẻ </w:t>
      </w:r>
      <w:r w:rsidRPr="002E6BDD">
        <w:rPr>
          <w:sz w:val="28"/>
          <w:szCs w:val="28"/>
        </w:rPr>
        <w:lastRenderedPageBreak/>
        <w:t>em) theo quy định.</w:t>
      </w:r>
    </w:p>
    <w:p w:rsidR="00577F65" w:rsidRDefault="002E6BDD" w:rsidP="00630AAD">
      <w:pPr>
        <w:widowControl w:val="0"/>
        <w:spacing w:before="120" w:after="120"/>
        <w:ind w:firstLine="709"/>
        <w:rPr>
          <w:sz w:val="28"/>
          <w:szCs w:val="28"/>
        </w:rPr>
      </w:pPr>
      <w:r w:rsidRPr="002E6BDD">
        <w:rPr>
          <w:sz w:val="28"/>
          <w:szCs w:val="28"/>
        </w:rPr>
        <w:t xml:space="preserve">Sở Y tế đề nghị </w:t>
      </w:r>
      <w:r w:rsidR="00630AAD">
        <w:rPr>
          <w:sz w:val="28"/>
          <w:szCs w:val="28"/>
        </w:rPr>
        <w:t xml:space="preserve">các đơn vị triển khai, </w:t>
      </w:r>
      <w:bookmarkStart w:id="0" w:name="_GoBack"/>
      <w:bookmarkEnd w:id="0"/>
      <w:r w:rsidR="00630AAD">
        <w:rPr>
          <w:sz w:val="28"/>
          <w:szCs w:val="28"/>
        </w:rPr>
        <w:t>thực hiện</w:t>
      </w:r>
      <w:r w:rsidRPr="002E6BDD">
        <w:rPr>
          <w:sz w:val="28"/>
          <w:szCs w:val="28"/>
        </w:rPr>
        <w:t>./.</w:t>
      </w:r>
    </w:p>
    <w:p w:rsidR="00554ED8" w:rsidRDefault="00554ED8" w:rsidP="00630AAD">
      <w:pPr>
        <w:widowControl w:val="0"/>
        <w:spacing w:before="120" w:after="120"/>
        <w:ind w:firstLine="709"/>
        <w:jc w:val="both"/>
        <w:rPr>
          <w:sz w:val="28"/>
          <w:szCs w:val="28"/>
        </w:rPr>
      </w:pPr>
      <w:r>
        <w:rPr>
          <w:sz w:val="28"/>
          <w:szCs w:val="28"/>
        </w:rPr>
        <w:t xml:space="preserve">Đính kèm: </w:t>
      </w:r>
    </w:p>
    <w:p w:rsidR="00554ED8" w:rsidRPr="008855E4" w:rsidRDefault="008855E4" w:rsidP="00630AAD">
      <w:pPr>
        <w:widowControl w:val="0"/>
        <w:spacing w:before="120" w:after="120"/>
        <w:ind w:firstLine="709"/>
        <w:jc w:val="both"/>
        <w:rPr>
          <w:i/>
          <w:sz w:val="28"/>
          <w:szCs w:val="28"/>
        </w:rPr>
      </w:pPr>
      <w:r w:rsidRPr="008855E4">
        <w:rPr>
          <w:i/>
          <w:sz w:val="28"/>
          <w:szCs w:val="28"/>
        </w:rPr>
        <w:t xml:space="preserve">- </w:t>
      </w:r>
      <w:r w:rsidR="00554ED8" w:rsidRPr="008855E4">
        <w:rPr>
          <w:i/>
          <w:sz w:val="28"/>
          <w:szCs w:val="28"/>
        </w:rPr>
        <w:t>Quyết định số 3412/QĐ-BYT ngày 03/11/2025 của Bộ Y tế;</w:t>
      </w:r>
    </w:p>
    <w:p w:rsidR="00554ED8" w:rsidRPr="008855E4" w:rsidRDefault="008855E4" w:rsidP="00630AAD">
      <w:pPr>
        <w:widowControl w:val="0"/>
        <w:spacing w:before="120" w:after="120"/>
        <w:ind w:firstLine="709"/>
        <w:jc w:val="both"/>
        <w:rPr>
          <w:i/>
          <w:sz w:val="28"/>
          <w:szCs w:val="28"/>
        </w:rPr>
      </w:pPr>
      <w:r w:rsidRPr="008855E4">
        <w:rPr>
          <w:i/>
          <w:sz w:val="28"/>
          <w:szCs w:val="28"/>
        </w:rPr>
        <w:t xml:space="preserve">- </w:t>
      </w:r>
      <w:r w:rsidR="00554ED8" w:rsidRPr="008855E4">
        <w:rPr>
          <w:i/>
          <w:sz w:val="28"/>
          <w:szCs w:val="28"/>
        </w:rPr>
        <w:t>Công văn số 7920/BYT-BMTE ngày 12/11/2025 của Bộ Y tế.</w:t>
      </w:r>
    </w:p>
    <w:tbl>
      <w:tblPr>
        <w:tblW w:w="0" w:type="auto"/>
        <w:tblLook w:val="04A0" w:firstRow="1" w:lastRow="0" w:firstColumn="1" w:lastColumn="0" w:noHBand="0" w:noVBand="1"/>
      </w:tblPr>
      <w:tblGrid>
        <w:gridCol w:w="4644"/>
        <w:gridCol w:w="4644"/>
      </w:tblGrid>
      <w:tr w:rsidR="00A43749" w:rsidRPr="00420043" w:rsidTr="00420043">
        <w:tc>
          <w:tcPr>
            <w:tcW w:w="4644" w:type="dxa"/>
            <w:shd w:val="clear" w:color="auto" w:fill="auto"/>
          </w:tcPr>
          <w:p w:rsidR="00A43749" w:rsidRPr="00420043" w:rsidRDefault="00A43749" w:rsidP="00420043">
            <w:pPr>
              <w:jc w:val="both"/>
              <w:rPr>
                <w:b/>
                <w:sz w:val="26"/>
              </w:rPr>
            </w:pPr>
            <w:r w:rsidRPr="00420043">
              <w:rPr>
                <w:b/>
                <w:i/>
              </w:rPr>
              <w:t xml:space="preserve">Nơi nhận:   </w:t>
            </w:r>
            <w:r w:rsidRPr="00420043">
              <w:rPr>
                <w:b/>
                <w:i/>
              </w:rPr>
              <w:tab/>
            </w:r>
            <w:r w:rsidRPr="00420043">
              <w:rPr>
                <w:b/>
                <w:sz w:val="26"/>
              </w:rPr>
              <w:tab/>
            </w:r>
            <w:r w:rsidRPr="00420043">
              <w:rPr>
                <w:b/>
                <w:sz w:val="26"/>
              </w:rPr>
              <w:tab/>
            </w:r>
            <w:r w:rsidRPr="00420043">
              <w:rPr>
                <w:b/>
                <w:sz w:val="26"/>
              </w:rPr>
              <w:tab/>
            </w:r>
            <w:r w:rsidRPr="00420043">
              <w:rPr>
                <w:b/>
                <w:sz w:val="26"/>
              </w:rPr>
              <w:tab/>
            </w:r>
          </w:p>
          <w:p w:rsidR="00A43749" w:rsidRPr="00420043" w:rsidRDefault="00A43749" w:rsidP="00420043">
            <w:pPr>
              <w:jc w:val="both"/>
              <w:rPr>
                <w:sz w:val="22"/>
                <w:szCs w:val="22"/>
              </w:rPr>
            </w:pPr>
            <w:r w:rsidRPr="00420043">
              <w:rPr>
                <w:sz w:val="22"/>
                <w:szCs w:val="22"/>
              </w:rPr>
              <w:t>- Như trên;</w:t>
            </w:r>
          </w:p>
          <w:p w:rsidR="006A44A7" w:rsidRDefault="00A43749" w:rsidP="00420043">
            <w:pPr>
              <w:jc w:val="both"/>
              <w:rPr>
                <w:sz w:val="22"/>
                <w:szCs w:val="22"/>
              </w:rPr>
            </w:pPr>
            <w:r w:rsidRPr="00420043">
              <w:rPr>
                <w:sz w:val="22"/>
                <w:szCs w:val="22"/>
              </w:rPr>
              <w:t>- BGĐ Sở (b/c);</w:t>
            </w:r>
          </w:p>
          <w:p w:rsidR="00404EB3" w:rsidRDefault="006A44A7" w:rsidP="00420043">
            <w:pPr>
              <w:jc w:val="both"/>
              <w:rPr>
                <w:sz w:val="22"/>
                <w:szCs w:val="22"/>
              </w:rPr>
            </w:pPr>
            <w:r>
              <w:rPr>
                <w:sz w:val="22"/>
                <w:szCs w:val="22"/>
              </w:rPr>
              <w:t>- Các phòng chuyên môn thuộc Sở;</w:t>
            </w:r>
            <w:r w:rsidR="00A43749" w:rsidRPr="00420043">
              <w:rPr>
                <w:sz w:val="22"/>
                <w:szCs w:val="22"/>
              </w:rPr>
              <w:t xml:space="preserve"> </w:t>
            </w:r>
          </w:p>
          <w:p w:rsidR="00A43749" w:rsidRPr="00404EB3" w:rsidRDefault="00404EB3" w:rsidP="00420043">
            <w:pPr>
              <w:jc w:val="both"/>
              <w:rPr>
                <w:b/>
                <w:sz w:val="22"/>
                <w:szCs w:val="22"/>
                <w:lang w:val="fr-FR"/>
              </w:rPr>
            </w:pPr>
            <w:r w:rsidRPr="00404EB3">
              <w:rPr>
                <w:sz w:val="22"/>
                <w:szCs w:val="22"/>
                <w:lang w:val="fr-FR"/>
              </w:rPr>
              <w:t xml:space="preserve">- Website Sở Y </w:t>
            </w:r>
            <w:proofErr w:type="gramStart"/>
            <w:r w:rsidR="00030192">
              <w:rPr>
                <w:sz w:val="22"/>
                <w:szCs w:val="22"/>
                <w:lang w:val="fr-FR"/>
              </w:rPr>
              <w:t>tế;</w:t>
            </w:r>
            <w:proofErr w:type="gramEnd"/>
            <w:r w:rsidR="00A43749" w:rsidRPr="00404EB3">
              <w:rPr>
                <w:sz w:val="22"/>
                <w:szCs w:val="22"/>
                <w:lang w:val="fr-FR"/>
              </w:rPr>
              <w:t xml:space="preserve">                                                                                   </w:t>
            </w:r>
            <w:r w:rsidR="00A43749" w:rsidRPr="00404EB3">
              <w:rPr>
                <w:b/>
                <w:sz w:val="22"/>
                <w:szCs w:val="22"/>
                <w:lang w:val="fr-FR"/>
              </w:rPr>
              <w:t xml:space="preserve"> </w:t>
            </w:r>
          </w:p>
          <w:p w:rsidR="00A43749" w:rsidRPr="00404EB3" w:rsidRDefault="00A43749" w:rsidP="00420043">
            <w:pPr>
              <w:jc w:val="both"/>
              <w:rPr>
                <w:b/>
                <w:sz w:val="22"/>
                <w:szCs w:val="22"/>
                <w:lang w:val="fr-FR"/>
              </w:rPr>
            </w:pPr>
            <w:r w:rsidRPr="00404EB3">
              <w:rPr>
                <w:sz w:val="22"/>
                <w:szCs w:val="22"/>
                <w:lang w:val="fr-FR"/>
              </w:rPr>
              <w:t>- Lưu.</w:t>
            </w:r>
          </w:p>
          <w:p w:rsidR="00A43749" w:rsidRPr="00404EB3" w:rsidRDefault="00A43749" w:rsidP="00E33B11">
            <w:pPr>
              <w:rPr>
                <w:sz w:val="26"/>
                <w:lang w:val="fr-FR"/>
              </w:rPr>
            </w:pPr>
          </w:p>
        </w:tc>
        <w:tc>
          <w:tcPr>
            <w:tcW w:w="4644" w:type="dxa"/>
            <w:shd w:val="clear" w:color="auto" w:fill="auto"/>
          </w:tcPr>
          <w:p w:rsidR="00A43749" w:rsidRPr="008138E0" w:rsidRDefault="00EB06EB" w:rsidP="00420043">
            <w:pPr>
              <w:jc w:val="center"/>
              <w:rPr>
                <w:b/>
                <w:sz w:val="28"/>
                <w:szCs w:val="28"/>
                <w:lang w:val="fr-FR"/>
              </w:rPr>
            </w:pPr>
            <w:r w:rsidRPr="008138E0">
              <w:rPr>
                <w:b/>
                <w:sz w:val="28"/>
                <w:szCs w:val="28"/>
                <w:lang w:val="fr-FR"/>
              </w:rPr>
              <w:t xml:space="preserve">KT. </w:t>
            </w:r>
            <w:r w:rsidR="00A43749" w:rsidRPr="008138E0">
              <w:rPr>
                <w:b/>
                <w:sz w:val="28"/>
                <w:szCs w:val="28"/>
                <w:lang w:val="fr-FR"/>
              </w:rPr>
              <w:t>GIÁM ĐỐC</w:t>
            </w:r>
          </w:p>
          <w:p w:rsidR="00EB06EB" w:rsidRPr="008138E0" w:rsidRDefault="00EB06EB" w:rsidP="00420043">
            <w:pPr>
              <w:jc w:val="center"/>
              <w:rPr>
                <w:b/>
                <w:sz w:val="28"/>
                <w:szCs w:val="28"/>
                <w:lang w:val="fr-FR"/>
              </w:rPr>
            </w:pPr>
            <w:r w:rsidRPr="008138E0">
              <w:rPr>
                <w:b/>
                <w:sz w:val="28"/>
                <w:szCs w:val="28"/>
                <w:lang w:val="fr-FR"/>
              </w:rPr>
              <w:t>PHÓ GIÁM ĐỐC</w:t>
            </w:r>
          </w:p>
          <w:p w:rsidR="00A43749" w:rsidRPr="008138E0" w:rsidRDefault="00A43749" w:rsidP="00420043">
            <w:pPr>
              <w:jc w:val="center"/>
              <w:rPr>
                <w:b/>
                <w:sz w:val="28"/>
                <w:szCs w:val="28"/>
                <w:lang w:val="fr-FR"/>
              </w:rPr>
            </w:pPr>
          </w:p>
          <w:p w:rsidR="000834C2" w:rsidRPr="008138E0" w:rsidRDefault="000834C2" w:rsidP="00420043">
            <w:pPr>
              <w:jc w:val="center"/>
              <w:rPr>
                <w:b/>
                <w:sz w:val="28"/>
                <w:szCs w:val="28"/>
                <w:lang w:val="fr-FR"/>
              </w:rPr>
            </w:pPr>
          </w:p>
          <w:p w:rsidR="00A43749" w:rsidRPr="008138E0" w:rsidRDefault="00A43749" w:rsidP="00420043">
            <w:pPr>
              <w:jc w:val="center"/>
              <w:rPr>
                <w:b/>
                <w:sz w:val="28"/>
                <w:szCs w:val="28"/>
                <w:lang w:val="fr-FR"/>
              </w:rPr>
            </w:pPr>
          </w:p>
          <w:p w:rsidR="00404EB3" w:rsidRPr="008138E0" w:rsidRDefault="00404EB3" w:rsidP="00420043">
            <w:pPr>
              <w:jc w:val="center"/>
              <w:rPr>
                <w:b/>
                <w:sz w:val="28"/>
                <w:szCs w:val="28"/>
                <w:lang w:val="fr-FR"/>
              </w:rPr>
            </w:pPr>
          </w:p>
          <w:p w:rsidR="00A43749" w:rsidRPr="008138E0" w:rsidRDefault="00A43749" w:rsidP="004B008C">
            <w:pPr>
              <w:jc w:val="center"/>
              <w:rPr>
                <w:b/>
                <w:sz w:val="28"/>
                <w:szCs w:val="28"/>
                <w:lang w:val="fr-FR"/>
              </w:rPr>
            </w:pPr>
          </w:p>
          <w:p w:rsidR="002B5B01" w:rsidRPr="00420043" w:rsidRDefault="00386764" w:rsidP="004B008C">
            <w:pPr>
              <w:jc w:val="center"/>
              <w:rPr>
                <w:sz w:val="26"/>
              </w:rPr>
            </w:pPr>
            <w:r>
              <w:rPr>
                <w:b/>
                <w:sz w:val="28"/>
                <w:szCs w:val="28"/>
              </w:rPr>
              <w:t>Nguyễn Thanh Linh</w:t>
            </w:r>
          </w:p>
        </w:tc>
      </w:tr>
    </w:tbl>
    <w:p w:rsidR="00E33B11" w:rsidRPr="00DC4BD3" w:rsidRDefault="00E33B11" w:rsidP="00A43749">
      <w:pPr>
        <w:rPr>
          <w:sz w:val="2"/>
          <w:szCs w:val="2"/>
        </w:rPr>
      </w:pPr>
    </w:p>
    <w:sectPr w:rsidR="00E33B11" w:rsidRPr="00DC4BD3" w:rsidSect="00404EB3">
      <w:pgSz w:w="11907" w:h="16840" w:code="9"/>
      <w:pgMar w:top="1134" w:right="1134" w:bottom="1134" w:left="1701" w:header="720" w:footer="45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4ACF"/>
    <w:multiLevelType w:val="hybridMultilevel"/>
    <w:tmpl w:val="0DA6193C"/>
    <w:lvl w:ilvl="0" w:tplc="F0ACA0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F9A7E01"/>
    <w:multiLevelType w:val="hybridMultilevel"/>
    <w:tmpl w:val="2F763E14"/>
    <w:lvl w:ilvl="0" w:tplc="1FDC90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A1A12"/>
    <w:multiLevelType w:val="hybridMultilevel"/>
    <w:tmpl w:val="D264D182"/>
    <w:lvl w:ilvl="0" w:tplc="A1F496EE">
      <w:start w:val="2"/>
      <w:numFmt w:val="bullet"/>
      <w:lvlText w:val="-"/>
      <w:lvlJc w:val="left"/>
      <w:pPr>
        <w:ind w:left="1084" w:hanging="360"/>
      </w:pPr>
      <w:rPr>
        <w:rFonts w:ascii="Times New Roman" w:eastAsia="Times New Roman" w:hAnsi="Times New Roman" w:cs="Times New Roma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11"/>
    <w:rsid w:val="00005BAC"/>
    <w:rsid w:val="00022B28"/>
    <w:rsid w:val="00026170"/>
    <w:rsid w:val="00030192"/>
    <w:rsid w:val="00055197"/>
    <w:rsid w:val="000834C2"/>
    <w:rsid w:val="00087062"/>
    <w:rsid w:val="000A22F4"/>
    <w:rsid w:val="000B0E1D"/>
    <w:rsid w:val="000E5492"/>
    <w:rsid w:val="001053ED"/>
    <w:rsid w:val="0011461A"/>
    <w:rsid w:val="001305A7"/>
    <w:rsid w:val="00197E03"/>
    <w:rsid w:val="001A4A69"/>
    <w:rsid w:val="001B51F7"/>
    <w:rsid w:val="001C366E"/>
    <w:rsid w:val="001E1153"/>
    <w:rsid w:val="00237E3D"/>
    <w:rsid w:val="00244111"/>
    <w:rsid w:val="00252396"/>
    <w:rsid w:val="002844E8"/>
    <w:rsid w:val="002B5B01"/>
    <w:rsid w:val="002D482D"/>
    <w:rsid w:val="002E6BDD"/>
    <w:rsid w:val="0030593E"/>
    <w:rsid w:val="00320E68"/>
    <w:rsid w:val="00346365"/>
    <w:rsid w:val="00386764"/>
    <w:rsid w:val="003D5A22"/>
    <w:rsid w:val="00404EB3"/>
    <w:rsid w:val="00420043"/>
    <w:rsid w:val="00423864"/>
    <w:rsid w:val="00426736"/>
    <w:rsid w:val="004368C5"/>
    <w:rsid w:val="004545BB"/>
    <w:rsid w:val="00456000"/>
    <w:rsid w:val="00465D0D"/>
    <w:rsid w:val="004742C7"/>
    <w:rsid w:val="004835C6"/>
    <w:rsid w:val="004846F8"/>
    <w:rsid w:val="004B008C"/>
    <w:rsid w:val="004F16AA"/>
    <w:rsid w:val="00546972"/>
    <w:rsid w:val="00554ED8"/>
    <w:rsid w:val="00577F65"/>
    <w:rsid w:val="00583164"/>
    <w:rsid w:val="005F4801"/>
    <w:rsid w:val="00617E9B"/>
    <w:rsid w:val="00625EDB"/>
    <w:rsid w:val="00630AAD"/>
    <w:rsid w:val="0063476B"/>
    <w:rsid w:val="00677D21"/>
    <w:rsid w:val="00685C91"/>
    <w:rsid w:val="00690DF2"/>
    <w:rsid w:val="006A44A7"/>
    <w:rsid w:val="006B0E49"/>
    <w:rsid w:val="007034A6"/>
    <w:rsid w:val="007351FF"/>
    <w:rsid w:val="0078392C"/>
    <w:rsid w:val="007C7B4B"/>
    <w:rsid w:val="007F5636"/>
    <w:rsid w:val="008138E0"/>
    <w:rsid w:val="008226C6"/>
    <w:rsid w:val="008232A8"/>
    <w:rsid w:val="00840306"/>
    <w:rsid w:val="0085579C"/>
    <w:rsid w:val="00860B8A"/>
    <w:rsid w:val="008855E4"/>
    <w:rsid w:val="008A1411"/>
    <w:rsid w:val="008D1B16"/>
    <w:rsid w:val="008F13C3"/>
    <w:rsid w:val="00904146"/>
    <w:rsid w:val="009C26C9"/>
    <w:rsid w:val="00A43749"/>
    <w:rsid w:val="00A77D8B"/>
    <w:rsid w:val="00A8650F"/>
    <w:rsid w:val="00AA7E45"/>
    <w:rsid w:val="00AC2526"/>
    <w:rsid w:val="00AC38E6"/>
    <w:rsid w:val="00AD65CF"/>
    <w:rsid w:val="00B06616"/>
    <w:rsid w:val="00B15327"/>
    <w:rsid w:val="00B2727D"/>
    <w:rsid w:val="00B6234E"/>
    <w:rsid w:val="00B83DFA"/>
    <w:rsid w:val="00BC476F"/>
    <w:rsid w:val="00BF70A9"/>
    <w:rsid w:val="00CA1135"/>
    <w:rsid w:val="00CA59BD"/>
    <w:rsid w:val="00CC770D"/>
    <w:rsid w:val="00DB3CF7"/>
    <w:rsid w:val="00DC4BD3"/>
    <w:rsid w:val="00DE4BD2"/>
    <w:rsid w:val="00DF42E4"/>
    <w:rsid w:val="00E12D91"/>
    <w:rsid w:val="00E1366C"/>
    <w:rsid w:val="00E323B0"/>
    <w:rsid w:val="00E33B11"/>
    <w:rsid w:val="00E345CC"/>
    <w:rsid w:val="00E67382"/>
    <w:rsid w:val="00E84F92"/>
    <w:rsid w:val="00E87AAB"/>
    <w:rsid w:val="00EB06EB"/>
    <w:rsid w:val="00EB2BDB"/>
    <w:rsid w:val="00ED41F4"/>
    <w:rsid w:val="00F22CCB"/>
    <w:rsid w:val="00F6334B"/>
    <w:rsid w:val="00FE1044"/>
    <w:rsid w:val="00FE717D"/>
    <w:rsid w:val="00FF039D"/>
    <w:rsid w:val="00FF74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E9C06"/>
  <w15:docId w15:val="{6C52865A-CF85-4469-B298-3BAC3F3F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1">
    <w:name w:val="Char1 Char Char Char1"/>
    <w:basedOn w:val="Normal"/>
    <w:rsid w:val="00CA1135"/>
    <w:pPr>
      <w:pageBreakBefore/>
      <w:spacing w:before="100" w:beforeAutospacing="1" w:after="100" w:afterAutospacing="1"/>
    </w:pPr>
    <w:rPr>
      <w:rFonts w:ascii="Tahoma" w:hAnsi="Tahoma"/>
      <w:sz w:val="20"/>
      <w:szCs w:val="20"/>
    </w:rPr>
  </w:style>
  <w:style w:type="character" w:styleId="Hyperlink">
    <w:name w:val="Hyperlink"/>
    <w:rsid w:val="00904146"/>
    <w:rPr>
      <w:color w:val="0000FF"/>
      <w:u w:val="single"/>
    </w:rPr>
  </w:style>
  <w:style w:type="table" w:styleId="TableGrid">
    <w:name w:val="Table Grid"/>
    <w:basedOn w:val="TableNormal"/>
    <w:rsid w:val="00B6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232A8"/>
    <w:rPr>
      <w:rFonts w:ascii="Times New Roman" w:hAnsi="Times New Roman" w:cs="Times New Roman" w:hint="default"/>
      <w:b w:val="0"/>
      <w:bCs w:val="0"/>
      <w:i w:val="0"/>
      <w:iCs w:val="0"/>
      <w:color w:val="000000"/>
      <w:sz w:val="28"/>
      <w:szCs w:val="28"/>
    </w:rPr>
  </w:style>
  <w:style w:type="character" w:customStyle="1" w:styleId="fontstyle21">
    <w:name w:val="fontstyle21"/>
    <w:rsid w:val="008232A8"/>
    <w:rPr>
      <w:rFonts w:ascii="Times New Roman" w:hAnsi="Times New Roman" w:cs="Times New Roman" w:hint="default"/>
      <w:b w:val="0"/>
      <w:bCs w:val="0"/>
      <w:i/>
      <w:iCs/>
      <w:color w:val="000000"/>
      <w:sz w:val="28"/>
      <w:szCs w:val="28"/>
    </w:rPr>
  </w:style>
  <w:style w:type="character" w:customStyle="1" w:styleId="markedcontent">
    <w:name w:val="markedcontent"/>
    <w:rsid w:val="007034A6"/>
  </w:style>
  <w:style w:type="character" w:customStyle="1" w:styleId="subject">
    <w:name w:val="subject"/>
    <w:rsid w:val="006B0E49"/>
  </w:style>
  <w:style w:type="character" w:styleId="FollowedHyperlink">
    <w:name w:val="FollowedHyperlink"/>
    <w:basedOn w:val="DefaultParagraphFont"/>
    <w:semiHidden/>
    <w:unhideWhenUsed/>
    <w:rsid w:val="00FF039D"/>
    <w:rPr>
      <w:color w:val="800080" w:themeColor="followedHyperlink"/>
      <w:u w:val="single"/>
    </w:rPr>
  </w:style>
  <w:style w:type="paragraph" w:styleId="ListParagraph">
    <w:name w:val="List Paragraph"/>
    <w:basedOn w:val="Normal"/>
    <w:uiPriority w:val="34"/>
    <w:qFormat/>
    <w:rsid w:val="00554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ĐỒNG THÁP         CỘNG HÒA XÃ HỘI CHỦ NGHĨA VIỆT NAM</vt:lpstr>
    </vt:vector>
  </TitlesOfParts>
  <Company>syt</Company>
  <LinksUpToDate>false</LinksUpToDate>
  <CharactersWithSpaces>2545</CharactersWithSpaces>
  <SharedDoc>false</SharedDoc>
  <HLinks>
    <vt:vector size="6" baseType="variant">
      <vt:variant>
        <vt:i4>3276912</vt:i4>
      </vt:variant>
      <vt:variant>
        <vt:i4>0</vt:i4>
      </vt:variant>
      <vt:variant>
        <vt:i4>0</vt:i4>
      </vt:variant>
      <vt:variant>
        <vt:i4>5</vt:i4>
      </vt:variant>
      <vt:variant>
        <vt:lpwstr>http://www.syt.dongthap.gov.vn/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         CỘNG HÒA XÃ HỘI CHỦ NGHĨA VIỆT NAM</dc:title>
  <dc:creator>lavu</dc:creator>
  <cp:lastModifiedBy>User</cp:lastModifiedBy>
  <cp:revision>3</cp:revision>
  <cp:lastPrinted>2013-04-10T08:03:00Z</cp:lastPrinted>
  <dcterms:created xsi:type="dcterms:W3CDTF">2026-04-09T07:44:00Z</dcterms:created>
  <dcterms:modified xsi:type="dcterms:W3CDTF">2026-04-09T08:30:00Z</dcterms:modified>
</cp:coreProperties>
</file>